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E5945" w14:textId="77777777" w:rsidR="006A51F1" w:rsidRDefault="00993D70">
      <w:pPr>
        <w:pStyle w:val="BodyText"/>
        <w:ind w:left="69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013FA2" wp14:editId="58F30ABC">
            <wp:extent cx="2252873" cy="708564"/>
            <wp:effectExtent l="0" t="0" r="0" b="0"/>
            <wp:docPr id="1" name="image1.jpeg" descr="C:\Users\jennerk\AppData\Local\Microsoft\Windows\Temporary Internet Files\Content.Outlook\XLJMDCHH\LU - Logo - Positive (CMYK) (2)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873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3AE98" w14:textId="77777777" w:rsidR="006A51F1" w:rsidRDefault="00993D70">
      <w:pPr>
        <w:spacing w:before="30"/>
        <w:ind w:left="3400" w:right="3416"/>
        <w:jc w:val="center"/>
        <w:rPr>
          <w:b/>
        </w:rPr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14:paraId="08EDC0E2" w14:textId="77777777" w:rsidR="00CD2E97" w:rsidRDefault="00993D70">
      <w:pPr>
        <w:ind w:left="3400" w:right="3419"/>
        <w:jc w:val="center"/>
        <w:rPr>
          <w:b/>
        </w:rPr>
      </w:pPr>
      <w:r>
        <w:rPr>
          <w:b/>
        </w:rPr>
        <w:t xml:space="preserve">Senior Clinical Lecturer </w:t>
      </w:r>
    </w:p>
    <w:p w14:paraId="240D5267" w14:textId="77777777" w:rsidR="006A51F1" w:rsidRDefault="00993D70">
      <w:pPr>
        <w:ind w:left="3400" w:right="3419"/>
        <w:jc w:val="center"/>
        <w:rPr>
          <w:b/>
        </w:rPr>
      </w:pPr>
      <w:r>
        <w:rPr>
          <w:b/>
        </w:rPr>
        <w:t>Lancaster Medical</w:t>
      </w:r>
      <w:r>
        <w:rPr>
          <w:b/>
          <w:spacing w:val="-1"/>
        </w:rPr>
        <w:t xml:space="preserve"> </w:t>
      </w:r>
      <w:r>
        <w:rPr>
          <w:b/>
        </w:rPr>
        <w:t>School</w:t>
      </w:r>
    </w:p>
    <w:p w14:paraId="2E1F0B04" w14:textId="5A706664" w:rsidR="006A51F1" w:rsidRDefault="00993D70">
      <w:pPr>
        <w:ind w:left="3399" w:right="3419"/>
        <w:jc w:val="center"/>
        <w:rPr>
          <w:b/>
        </w:rPr>
      </w:pPr>
      <w:r>
        <w:rPr>
          <w:b/>
        </w:rPr>
        <w:t>Vacancy</w:t>
      </w:r>
      <w:r>
        <w:rPr>
          <w:b/>
          <w:spacing w:val="-3"/>
        </w:rPr>
        <w:t xml:space="preserve"> </w:t>
      </w:r>
      <w:r>
        <w:rPr>
          <w:b/>
        </w:rPr>
        <w:t>Ref:</w:t>
      </w:r>
      <w:r>
        <w:rPr>
          <w:b/>
          <w:spacing w:val="-2"/>
        </w:rPr>
        <w:t xml:space="preserve"> </w:t>
      </w:r>
      <w:r w:rsidR="002A323B">
        <w:rPr>
          <w:b/>
          <w:spacing w:val="-2"/>
        </w:rPr>
        <w:t>1207-24</w:t>
      </w:r>
    </w:p>
    <w:p w14:paraId="77F66ADF" w14:textId="77777777" w:rsidR="006A51F1" w:rsidRDefault="006A51F1">
      <w:pPr>
        <w:pStyle w:val="BodyText"/>
        <w:spacing w:before="11"/>
        <w:ind w:left="0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1"/>
        <w:gridCol w:w="3219"/>
      </w:tblGrid>
      <w:tr w:rsidR="006A51F1" w14:paraId="262D48E8" w14:textId="77777777" w:rsidTr="517B63D2">
        <w:trPr>
          <w:trHeight w:val="1074"/>
        </w:trPr>
        <w:tc>
          <w:tcPr>
            <w:tcW w:w="7241" w:type="dxa"/>
          </w:tcPr>
          <w:p w14:paraId="436EE5B9" w14:textId="77777777" w:rsidR="006A51F1" w:rsidRDefault="006A51F1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106FB5AA" w14:textId="70031D83" w:rsidR="006A51F1" w:rsidRDefault="00993D70">
            <w:pPr>
              <w:pStyle w:val="TableParagraph"/>
              <w:ind w:left="108"/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-3"/>
              </w:rPr>
              <w:t xml:space="preserve"> </w:t>
            </w:r>
            <w:r>
              <w:t>Senior</w:t>
            </w:r>
            <w:r>
              <w:rPr>
                <w:spacing w:val="-2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Lecturer</w:t>
            </w:r>
            <w:r w:rsidR="00247C60">
              <w:t xml:space="preserve"> (0.</w:t>
            </w:r>
            <w:r w:rsidR="0059378A">
              <w:t>4</w:t>
            </w:r>
            <w:r w:rsidR="00247C60">
              <w:t>fte)</w:t>
            </w:r>
          </w:p>
        </w:tc>
        <w:tc>
          <w:tcPr>
            <w:tcW w:w="3219" w:type="dxa"/>
          </w:tcPr>
          <w:p w14:paraId="2898EADD" w14:textId="1A1F3F7A" w:rsidR="0059378A" w:rsidRDefault="00993D70" w:rsidP="0059378A">
            <w:pPr>
              <w:pStyle w:val="TableParagraph"/>
              <w:spacing w:before="1"/>
              <w:ind w:right="163"/>
            </w:pPr>
            <w:r>
              <w:rPr>
                <w:b/>
              </w:rPr>
              <w:t>Present Grade:</w:t>
            </w:r>
            <w:r>
              <w:rPr>
                <w:b/>
                <w:spacing w:val="1"/>
              </w:rPr>
              <w:t xml:space="preserve"> </w:t>
            </w:r>
            <w:r>
              <w:t>Salary based on</w:t>
            </w:r>
            <w:r>
              <w:rPr>
                <w:spacing w:val="1"/>
              </w:rPr>
              <w:t xml:space="preserve"> </w:t>
            </w:r>
            <w:r>
              <w:t>the BMA/UCEA clinical academic</w:t>
            </w:r>
            <w:r>
              <w:rPr>
                <w:spacing w:val="-47"/>
              </w:rPr>
              <w:t xml:space="preserve"> </w:t>
            </w:r>
            <w:r>
              <w:t>pay scales</w:t>
            </w:r>
            <w:r>
              <w:rPr>
                <w:spacing w:val="-1"/>
              </w:rPr>
              <w:t xml:space="preserve"> </w:t>
            </w:r>
            <w:r>
              <w:t>(England)</w:t>
            </w:r>
            <w:r>
              <w:rPr>
                <w:spacing w:val="-1"/>
              </w:rPr>
              <w:t xml:space="preserve"> </w:t>
            </w:r>
          </w:p>
          <w:p w14:paraId="0D76EB4B" w14:textId="5EFBFDEF" w:rsidR="006A51F1" w:rsidRDefault="006A51F1">
            <w:pPr>
              <w:pStyle w:val="TableParagraph"/>
              <w:spacing w:line="248" w:lineRule="exact"/>
            </w:pPr>
          </w:p>
        </w:tc>
      </w:tr>
      <w:tr w:rsidR="006A51F1" w14:paraId="28431614" w14:textId="77777777" w:rsidTr="517B63D2">
        <w:trPr>
          <w:trHeight w:val="467"/>
        </w:trPr>
        <w:tc>
          <w:tcPr>
            <w:tcW w:w="10460" w:type="dxa"/>
            <w:gridSpan w:val="2"/>
          </w:tcPr>
          <w:p w14:paraId="3252A9A6" w14:textId="77777777" w:rsidR="006A51F1" w:rsidRDefault="00993D70">
            <w:pPr>
              <w:pStyle w:val="TableParagraph"/>
              <w:tabs>
                <w:tab w:val="left" w:pos="2267"/>
              </w:tabs>
              <w:spacing w:before="100"/>
            </w:pPr>
            <w:r>
              <w:rPr>
                <w:b/>
              </w:rPr>
              <w:t>Department/College:</w:t>
            </w:r>
            <w:r>
              <w:rPr>
                <w:b/>
              </w:rPr>
              <w:tab/>
            </w:r>
            <w:r>
              <w:t>Lancaster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-1"/>
              </w:rPr>
              <w:t xml:space="preserve"> </w:t>
            </w:r>
            <w:r>
              <w:t>School</w:t>
            </w:r>
          </w:p>
        </w:tc>
      </w:tr>
      <w:tr w:rsidR="006A51F1" w14:paraId="56D94527" w14:textId="77777777" w:rsidTr="517B63D2">
        <w:trPr>
          <w:trHeight w:val="268"/>
        </w:trPr>
        <w:tc>
          <w:tcPr>
            <w:tcW w:w="10460" w:type="dxa"/>
            <w:gridSpan w:val="2"/>
          </w:tcPr>
          <w:p w14:paraId="30B2CFC3" w14:textId="77777777" w:rsidR="006A51F1" w:rsidRDefault="00993D70">
            <w:pPr>
              <w:pStyle w:val="TableParagraph"/>
              <w:spacing w:line="248" w:lineRule="exact"/>
            </w:pPr>
            <w:r>
              <w:rPr>
                <w:b/>
              </w:rPr>
              <w:t>Directly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to:</w:t>
            </w:r>
            <w:r>
              <w:rPr>
                <w:b/>
                <w:spacing w:val="40"/>
              </w:rPr>
              <w:t xml:space="preserve"> </w:t>
            </w:r>
            <w:r>
              <w:t>Head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School</w:t>
            </w:r>
          </w:p>
        </w:tc>
      </w:tr>
      <w:tr w:rsidR="006A51F1" w14:paraId="4DC2D341" w14:textId="77777777" w:rsidTr="517B63D2">
        <w:trPr>
          <w:trHeight w:val="268"/>
        </w:trPr>
        <w:tc>
          <w:tcPr>
            <w:tcW w:w="10460" w:type="dxa"/>
            <w:gridSpan w:val="2"/>
          </w:tcPr>
          <w:p w14:paraId="683ED6C9" w14:textId="77777777" w:rsidR="006A51F1" w:rsidRDefault="00993D70">
            <w:pPr>
              <w:pStyle w:val="TableParagraph"/>
              <w:spacing w:line="248" w:lineRule="exact"/>
            </w:pPr>
            <w:r>
              <w:rPr>
                <w:b/>
              </w:rPr>
              <w:t>Supervisory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for:</w:t>
            </w:r>
            <w:r>
              <w:rPr>
                <w:b/>
                <w:spacing w:val="38"/>
              </w:rPr>
              <w:t xml:space="preserve"> </w:t>
            </w:r>
            <w:r>
              <w:t>N/A</w:t>
            </w:r>
          </w:p>
        </w:tc>
      </w:tr>
      <w:tr w:rsidR="006A51F1" w14:paraId="63256ABE" w14:textId="77777777" w:rsidTr="517B63D2">
        <w:trPr>
          <w:trHeight w:val="287"/>
        </w:trPr>
        <w:tc>
          <w:tcPr>
            <w:tcW w:w="7241" w:type="dxa"/>
            <w:tcBorders>
              <w:bottom w:val="nil"/>
              <w:right w:val="nil"/>
            </w:tcBorders>
          </w:tcPr>
          <w:p w14:paraId="462F5694" w14:textId="77777777" w:rsidR="006A51F1" w:rsidRDefault="00993D7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contacts</w:t>
            </w:r>
          </w:p>
        </w:tc>
        <w:tc>
          <w:tcPr>
            <w:tcW w:w="3219" w:type="dxa"/>
            <w:tcBorders>
              <w:left w:val="nil"/>
              <w:bottom w:val="nil"/>
            </w:tcBorders>
          </w:tcPr>
          <w:p w14:paraId="2119502C" w14:textId="77777777" w:rsidR="006A51F1" w:rsidRDefault="006A51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A51F1" w14:paraId="006E1E46" w14:textId="77777777" w:rsidTr="517B63D2">
        <w:trPr>
          <w:trHeight w:val="671"/>
        </w:trPr>
        <w:tc>
          <w:tcPr>
            <w:tcW w:w="10460" w:type="dxa"/>
            <w:gridSpan w:val="2"/>
            <w:tcBorders>
              <w:top w:val="nil"/>
              <w:bottom w:val="nil"/>
            </w:tcBorders>
          </w:tcPr>
          <w:p w14:paraId="2DD5DC38" w14:textId="48CA7650" w:rsidR="006A51F1" w:rsidRDefault="00993D70">
            <w:pPr>
              <w:pStyle w:val="TableParagraph"/>
              <w:spacing w:line="249" w:lineRule="exact"/>
            </w:pPr>
            <w:r w:rsidRPr="517B63D2">
              <w:rPr>
                <w:b/>
                <w:bCs/>
              </w:rPr>
              <w:t>Internal:</w:t>
            </w:r>
            <w:r w:rsidRPr="517B63D2">
              <w:rPr>
                <w:b/>
                <w:bCs/>
                <w:spacing w:val="-10"/>
              </w:rPr>
              <w:t xml:space="preserve"> </w:t>
            </w:r>
            <w:r>
              <w:t>Lancaster</w:t>
            </w:r>
            <w:r>
              <w:rPr>
                <w:spacing w:val="-8"/>
              </w:rPr>
              <w:t xml:space="preserve"> </w:t>
            </w:r>
            <w:r>
              <w:t>Medical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staff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students,</w:t>
            </w:r>
            <w:r>
              <w:rPr>
                <w:spacing w:val="-10"/>
              </w:rPr>
              <w:t xml:space="preserve"> </w:t>
            </w:r>
            <w:r>
              <w:t>colleagues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Faculty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Health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Medicine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 w:rsidR="6913B139">
              <w:t xml:space="preserve"> </w:t>
            </w:r>
            <w:r>
              <w:t>faculties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central</w:t>
            </w:r>
            <w:r>
              <w:rPr>
                <w:spacing w:val="-3"/>
              </w:rPr>
              <w:t xml:space="preserve"> </w:t>
            </w:r>
            <w:r>
              <w:t>administration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University</w:t>
            </w:r>
            <w:r w:rsidR="003A58D4">
              <w:t>.</w:t>
            </w:r>
          </w:p>
        </w:tc>
      </w:tr>
      <w:tr w:rsidR="006A51F1" w14:paraId="67CD9A29" w14:textId="77777777" w:rsidTr="517B63D2">
        <w:trPr>
          <w:trHeight w:val="1456"/>
        </w:trPr>
        <w:tc>
          <w:tcPr>
            <w:tcW w:w="10460" w:type="dxa"/>
            <w:gridSpan w:val="2"/>
            <w:tcBorders>
              <w:top w:val="nil"/>
            </w:tcBorders>
          </w:tcPr>
          <w:p w14:paraId="1B8C1350" w14:textId="77777777" w:rsidR="006A51F1" w:rsidRDefault="00993D70">
            <w:pPr>
              <w:pStyle w:val="TableParagraph"/>
              <w:spacing w:before="114"/>
              <w:ind w:right="93"/>
              <w:jc w:val="both"/>
            </w:pPr>
            <w:r>
              <w:rPr>
                <w:b/>
              </w:rPr>
              <w:t>External:</w:t>
            </w:r>
            <w:r>
              <w:rPr>
                <w:b/>
                <w:spacing w:val="1"/>
              </w:rPr>
              <w:t xml:space="preserve"> </w:t>
            </w:r>
            <w:r>
              <w:t>General Medical Council; Clinical Academic Leads from other medical schools; GP Practices and primary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providers;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7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staff;</w:t>
            </w:r>
            <w:r>
              <w:rPr>
                <w:spacing w:val="-6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NHS</w:t>
            </w:r>
            <w:r>
              <w:rPr>
                <w:spacing w:val="-5"/>
              </w:rPr>
              <w:t xml:space="preserve"> </w:t>
            </w:r>
            <w:r>
              <w:t>provider</w:t>
            </w:r>
            <w:r>
              <w:rPr>
                <w:spacing w:val="-7"/>
              </w:rPr>
              <w:t xml:space="preserve"> </w:t>
            </w:r>
            <w:r>
              <w:t>organisations,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charities,</w:t>
            </w:r>
            <w:r>
              <w:rPr>
                <w:spacing w:val="-4"/>
              </w:rPr>
              <w:t xml:space="preserve"> </w:t>
            </w:r>
            <w:r>
              <w:t>voluntary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third</w:t>
            </w:r>
            <w:r>
              <w:rPr>
                <w:spacing w:val="-8"/>
              </w:rPr>
              <w:t xml:space="preserve"> </w:t>
            </w:r>
            <w:r>
              <w:t>sector</w:t>
            </w:r>
            <w:r>
              <w:rPr>
                <w:spacing w:val="1"/>
              </w:rPr>
              <w:t xml:space="preserve"> </w:t>
            </w:r>
            <w:r>
              <w:t>groups;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1"/>
              </w:rPr>
              <w:t xml:space="preserve"> </w:t>
            </w:r>
            <w:r>
              <w:t>bodies,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funding</w:t>
            </w:r>
            <w:r>
              <w:rPr>
                <w:spacing w:val="1"/>
              </w:rPr>
              <w:t xml:space="preserve"> </w:t>
            </w:r>
            <w:r>
              <w:t>bodies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councils,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1"/>
              </w:rPr>
              <w:t xml:space="preserve"> </w:t>
            </w:r>
            <w:r>
              <w:t>networks</w:t>
            </w:r>
            <w:r>
              <w:rPr>
                <w:spacing w:val="1"/>
              </w:rPr>
              <w:t xml:space="preserve"> </w:t>
            </w:r>
            <w:r>
              <w:t>(local,</w:t>
            </w:r>
            <w:r>
              <w:rPr>
                <w:spacing w:val="1"/>
              </w:rPr>
              <w:t xml:space="preserve"> </w:t>
            </w:r>
            <w:r>
              <w:t>national,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international).</w:t>
            </w:r>
          </w:p>
        </w:tc>
      </w:tr>
      <w:tr w:rsidR="006A51F1" w14:paraId="40592247" w14:textId="77777777" w:rsidTr="517B63D2">
        <w:trPr>
          <w:trHeight w:val="8328"/>
        </w:trPr>
        <w:tc>
          <w:tcPr>
            <w:tcW w:w="10460" w:type="dxa"/>
            <w:gridSpan w:val="2"/>
          </w:tcPr>
          <w:p w14:paraId="55A001C7" w14:textId="77777777" w:rsidR="006A51F1" w:rsidRDefault="00993D70">
            <w:pPr>
              <w:pStyle w:val="TableParagraph"/>
              <w:spacing w:line="268" w:lineRule="exact"/>
              <w:jc w:val="both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purpose</w:t>
            </w:r>
          </w:p>
          <w:p w14:paraId="76712095" w14:textId="3FE37CB0" w:rsidR="006A51F1" w:rsidRDefault="00887AA2">
            <w:pPr>
              <w:pStyle w:val="TableParagraph"/>
              <w:ind w:right="93"/>
              <w:jc w:val="both"/>
            </w:pPr>
            <w:r>
              <w:t xml:space="preserve">The primary role will be to </w:t>
            </w:r>
            <w:r w:rsidR="52F86CE8">
              <w:t>co-</w:t>
            </w:r>
            <w:r>
              <w:t xml:space="preserve">lead the delivery and development of the medical school’s </w:t>
            </w:r>
            <w:r w:rsidR="0059378A">
              <w:t>year 2 curriculum</w:t>
            </w:r>
            <w:r w:rsidR="00D807C5">
              <w:t xml:space="preserve">. </w:t>
            </w:r>
            <w:r>
              <w:t xml:space="preserve">In addition, the post holder will </w:t>
            </w:r>
            <w:r w:rsidR="00993D70">
              <w:t>provide senior clinical academic leadership, teach</w:t>
            </w:r>
            <w:r w:rsidR="00A61D4D">
              <w:t>ing</w:t>
            </w:r>
            <w:r w:rsidR="00993D70">
              <w:rPr>
                <w:spacing w:val="-1"/>
              </w:rPr>
              <w:t>,</w:t>
            </w:r>
            <w:r w:rsidR="00993D70">
              <w:rPr>
                <w:spacing w:val="-12"/>
              </w:rPr>
              <w:t xml:space="preserve"> </w:t>
            </w:r>
            <w:r w:rsidR="00993D70">
              <w:rPr>
                <w:spacing w:val="-1"/>
              </w:rPr>
              <w:t>engaging</w:t>
            </w:r>
            <w:r w:rsidR="00993D70">
              <w:rPr>
                <w:spacing w:val="-9"/>
              </w:rPr>
              <w:t xml:space="preserve"> </w:t>
            </w:r>
            <w:r w:rsidR="00993D70">
              <w:rPr>
                <w:spacing w:val="-1"/>
              </w:rPr>
              <w:t>in</w:t>
            </w:r>
            <w:r w:rsidR="00993D70">
              <w:rPr>
                <w:spacing w:val="-10"/>
              </w:rPr>
              <w:t xml:space="preserve"> </w:t>
            </w:r>
            <w:r w:rsidR="00993D70">
              <w:rPr>
                <w:spacing w:val="-1"/>
              </w:rPr>
              <w:t>scholarly</w:t>
            </w:r>
            <w:r w:rsidR="00993D70">
              <w:rPr>
                <w:spacing w:val="-11"/>
              </w:rPr>
              <w:t xml:space="preserve"> </w:t>
            </w:r>
            <w:r w:rsidR="00993D70">
              <w:t>activities</w:t>
            </w:r>
            <w:r w:rsidR="00993D70">
              <w:rPr>
                <w:spacing w:val="-1"/>
              </w:rPr>
              <w:t>,</w:t>
            </w:r>
            <w:r w:rsidR="00993D70">
              <w:rPr>
                <w:spacing w:val="-10"/>
              </w:rPr>
              <w:t xml:space="preserve"> </w:t>
            </w:r>
            <w:r w:rsidR="00993D70">
              <w:t>contribute</w:t>
            </w:r>
            <w:r w:rsidR="00993D70">
              <w:rPr>
                <w:spacing w:val="-8"/>
              </w:rPr>
              <w:t xml:space="preserve"> </w:t>
            </w:r>
            <w:r w:rsidR="00993D70">
              <w:t>to</w:t>
            </w:r>
            <w:r w:rsidR="00993D70">
              <w:rPr>
                <w:spacing w:val="-9"/>
              </w:rPr>
              <w:t xml:space="preserve"> </w:t>
            </w:r>
            <w:r w:rsidR="00993D70">
              <w:t>the</w:t>
            </w:r>
            <w:r w:rsidR="00993D70">
              <w:rPr>
                <w:spacing w:val="-8"/>
              </w:rPr>
              <w:t xml:space="preserve"> </w:t>
            </w:r>
            <w:r w:rsidR="007F6549">
              <w:t>school’s</w:t>
            </w:r>
            <w:r w:rsidR="00993D70">
              <w:rPr>
                <w:spacing w:val="-9"/>
              </w:rPr>
              <w:t xml:space="preserve"> </w:t>
            </w:r>
            <w:r w:rsidR="00993D70">
              <w:t>administration/outreach</w:t>
            </w:r>
            <w:r w:rsidR="00993D70">
              <w:rPr>
                <w:spacing w:val="-11"/>
              </w:rPr>
              <w:t xml:space="preserve"> </w:t>
            </w:r>
            <w:r w:rsidR="00993D70">
              <w:t>activity</w:t>
            </w:r>
            <w:r w:rsidR="00D807C5">
              <w:t xml:space="preserve">. </w:t>
            </w:r>
            <w:r w:rsidR="00993D70">
              <w:t>In consultation with the post-holder, the proportions of these activities may change over time as defined</w:t>
            </w:r>
            <w:r w:rsidR="00993D70">
              <w:rPr>
                <w:spacing w:val="1"/>
              </w:rPr>
              <w:t xml:space="preserve"> </w:t>
            </w:r>
            <w:r w:rsidR="00993D70">
              <w:t>by the</w:t>
            </w:r>
            <w:r w:rsidR="00993D70">
              <w:rPr>
                <w:spacing w:val="1"/>
              </w:rPr>
              <w:t xml:space="preserve"> </w:t>
            </w:r>
            <w:r w:rsidR="00993D70">
              <w:t>business need, career</w:t>
            </w:r>
            <w:r w:rsidR="00993D70">
              <w:rPr>
                <w:spacing w:val="-1"/>
              </w:rPr>
              <w:t xml:space="preserve"> </w:t>
            </w:r>
            <w:r w:rsidR="00993D70">
              <w:t>development</w:t>
            </w:r>
            <w:r w:rsidR="00993D70">
              <w:rPr>
                <w:spacing w:val="1"/>
              </w:rPr>
              <w:t xml:space="preserve"> </w:t>
            </w:r>
            <w:r w:rsidR="00993D70">
              <w:t>and</w:t>
            </w:r>
            <w:r w:rsidR="00993D70">
              <w:rPr>
                <w:spacing w:val="-1"/>
              </w:rPr>
              <w:t xml:space="preserve"> </w:t>
            </w:r>
            <w:r w:rsidR="00993D70">
              <w:t>expertise</w:t>
            </w:r>
            <w:r w:rsidR="00993D70">
              <w:rPr>
                <w:spacing w:val="1"/>
              </w:rPr>
              <w:t xml:space="preserve"> </w:t>
            </w:r>
            <w:r w:rsidR="00993D70">
              <w:t>of</w:t>
            </w:r>
            <w:r w:rsidR="00993D70">
              <w:rPr>
                <w:spacing w:val="-3"/>
              </w:rPr>
              <w:t xml:space="preserve"> </w:t>
            </w:r>
            <w:r w:rsidR="00993D70">
              <w:t>the</w:t>
            </w:r>
            <w:r w:rsidR="00993D70">
              <w:rPr>
                <w:spacing w:val="-2"/>
              </w:rPr>
              <w:t xml:space="preserve"> </w:t>
            </w:r>
            <w:r w:rsidR="00993D70">
              <w:t>post-holder</w:t>
            </w:r>
            <w:r w:rsidR="00D807C5">
              <w:t xml:space="preserve">. </w:t>
            </w:r>
          </w:p>
          <w:p w14:paraId="6CFBE68B" w14:textId="77777777" w:rsidR="006A51F1" w:rsidRDefault="006A51F1">
            <w:pPr>
              <w:pStyle w:val="TableParagraph"/>
              <w:spacing w:before="1"/>
              <w:ind w:left="0"/>
              <w:rPr>
                <w:b/>
              </w:rPr>
            </w:pPr>
          </w:p>
          <w:p w14:paraId="16C84A6D" w14:textId="73DCD6D7" w:rsidR="003A58D4" w:rsidRPr="003A58D4" w:rsidRDefault="00440987" w:rsidP="003A58D4">
            <w:pPr>
              <w:pStyle w:val="TableParagraph"/>
              <w:ind w:right="137"/>
              <w:jc w:val="both"/>
            </w:pPr>
            <w:r>
              <w:t>In addition, the post</w:t>
            </w:r>
            <w:r w:rsidR="37954ABD">
              <w:t>-</w:t>
            </w:r>
            <w:r>
              <w:t>holder will strengthen the clinical academic base within Lancaster</w:t>
            </w:r>
            <w:r>
              <w:rPr>
                <w:spacing w:val="1"/>
              </w:rPr>
              <w:t xml:space="preserve"> </w:t>
            </w:r>
            <w:r>
              <w:t xml:space="preserve">Medical School (LMS) at Lancaster University. </w:t>
            </w:r>
            <w:r w:rsidR="003A58D4" w:rsidRPr="003A58D4">
              <w:t>The post-holder is required to have and maintain full registration with the General Medical Council and be in good</w:t>
            </w:r>
            <w:r w:rsidR="003A58D4" w:rsidRPr="003A58D4">
              <w:rPr>
                <w:spacing w:val="-47"/>
              </w:rPr>
              <w:t xml:space="preserve"> </w:t>
            </w:r>
            <w:r w:rsidR="003A58D4" w:rsidRPr="003A58D4">
              <w:t>standing with them. The post-holder will hold a license to practise with</w:t>
            </w:r>
            <w:r w:rsidR="003A58D4" w:rsidRPr="003A58D4">
              <w:rPr>
                <w:spacing w:val="-1"/>
              </w:rPr>
              <w:t xml:space="preserve"> </w:t>
            </w:r>
            <w:r w:rsidR="003A58D4" w:rsidRPr="003A58D4">
              <w:t>no</w:t>
            </w:r>
            <w:r w:rsidR="003A58D4" w:rsidRPr="003A58D4">
              <w:rPr>
                <w:spacing w:val="-1"/>
              </w:rPr>
              <w:t xml:space="preserve"> </w:t>
            </w:r>
            <w:r w:rsidR="003A58D4" w:rsidRPr="003A58D4">
              <w:t>limitation</w:t>
            </w:r>
            <w:r w:rsidR="003A58D4" w:rsidRPr="003A58D4">
              <w:rPr>
                <w:spacing w:val="-1"/>
              </w:rPr>
              <w:t xml:space="preserve"> </w:t>
            </w:r>
            <w:r w:rsidR="003A58D4" w:rsidRPr="003A58D4">
              <w:t>on</w:t>
            </w:r>
            <w:r w:rsidR="003A58D4" w:rsidRPr="003A58D4">
              <w:rPr>
                <w:spacing w:val="-3"/>
              </w:rPr>
              <w:t xml:space="preserve"> </w:t>
            </w:r>
            <w:r w:rsidR="003A58D4" w:rsidRPr="003A58D4">
              <w:t>practice. GP applicants would normally be on the Performers’ List, and Secondary care applicants should be on the specialist register.</w:t>
            </w:r>
          </w:p>
          <w:p w14:paraId="1CDBE8AE" w14:textId="77777777" w:rsidR="006A51F1" w:rsidRDefault="006A51F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3B7A0DB7" w14:textId="77777777" w:rsidR="006A51F1" w:rsidRDefault="00993D70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Major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Duties</w:t>
            </w:r>
          </w:p>
          <w:p w14:paraId="546CE94A" w14:textId="77777777" w:rsidR="00440987" w:rsidRDefault="00440987">
            <w:pPr>
              <w:pStyle w:val="TableParagraph"/>
              <w:jc w:val="both"/>
              <w:rPr>
                <w:b/>
              </w:rPr>
            </w:pPr>
          </w:p>
          <w:p w14:paraId="713EA47B" w14:textId="77777777" w:rsidR="00440987" w:rsidRDefault="00440987" w:rsidP="00440987">
            <w:pPr>
              <w:pStyle w:val="BodyText"/>
              <w:spacing w:line="268" w:lineRule="exact"/>
              <w:ind w:left="212"/>
            </w:pPr>
            <w:r>
              <w:rPr>
                <w:u w:val="single"/>
              </w:rPr>
              <w:t>Academic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Leadership</w:t>
            </w:r>
          </w:p>
          <w:p w14:paraId="0B38F268" w14:textId="7A2AF51B" w:rsidR="00440987" w:rsidRDefault="00440987" w:rsidP="00440987">
            <w:pPr>
              <w:pStyle w:val="ListParagraph"/>
              <w:numPr>
                <w:ilvl w:val="0"/>
                <w:numId w:val="1"/>
              </w:numPr>
              <w:tabs>
                <w:tab w:val="left" w:pos="572"/>
                <w:tab w:val="left" w:pos="573"/>
              </w:tabs>
              <w:ind w:right="364" w:hanging="361"/>
            </w:pPr>
            <w:r>
              <w:t xml:space="preserve">Form part of the Senior Clinical Academic Teaching Team providing direction and leadership </w:t>
            </w:r>
            <w:r w:rsidR="00A07060">
              <w:t>to year 2 of the MBChB</w:t>
            </w:r>
            <w:r w:rsidR="004E6959">
              <w:t xml:space="preserve"> curriculum</w:t>
            </w:r>
            <w:r w:rsidR="00887AA2">
              <w:t>,</w:t>
            </w:r>
            <w:r>
              <w:t xml:space="preserve"> upholding the values of the University and demonstrating</w:t>
            </w:r>
            <w:r w:rsidRPr="00CD2E97">
              <w:rPr>
                <w:spacing w:val="-47"/>
              </w:rPr>
              <w:t xml:space="preserve"> </w:t>
            </w:r>
            <w:r>
              <w:t>appropriate behaviours accordingly.</w:t>
            </w:r>
          </w:p>
          <w:p w14:paraId="22B82CAA" w14:textId="024D9A4F" w:rsidR="00440987" w:rsidRDefault="00440987" w:rsidP="00440987">
            <w:pPr>
              <w:pStyle w:val="ListParagraph"/>
              <w:numPr>
                <w:ilvl w:val="0"/>
                <w:numId w:val="1"/>
              </w:numPr>
              <w:tabs>
                <w:tab w:val="left" w:pos="573"/>
                <w:tab w:val="left" w:pos="574"/>
              </w:tabs>
              <w:ind w:left="573" w:right="241"/>
            </w:pPr>
            <w:r>
              <w:t xml:space="preserve">Undertake terms of office in senior educational leadership roles within the </w:t>
            </w:r>
            <w:r w:rsidR="007F6549">
              <w:t>school</w:t>
            </w:r>
            <w:r>
              <w:t xml:space="preserve"> as </w:t>
            </w:r>
            <w:r w:rsidR="004E6959">
              <w:t xml:space="preserve">Clinical </w:t>
            </w:r>
            <w:r>
              <w:t xml:space="preserve">Director of </w:t>
            </w:r>
            <w:r w:rsidR="004E6959">
              <w:t>year 2</w:t>
            </w:r>
            <w:r>
              <w:t>. In this way contribute to the wider leadership of the</w:t>
            </w:r>
            <w:r w:rsidRPr="00CD2E97">
              <w:rPr>
                <w:spacing w:val="1"/>
              </w:rPr>
              <w:t xml:space="preserve"> </w:t>
            </w:r>
            <w:r w:rsidR="007F6549">
              <w:t>school</w:t>
            </w:r>
            <w:r>
              <w:t xml:space="preserve"> with subject specific knowledge and expertise in General Practice/Community-based or Secondary/Tertiary Care Hospital based Medical</w:t>
            </w:r>
            <w:r w:rsidRPr="00CD2E97">
              <w:rPr>
                <w:spacing w:val="1"/>
              </w:rPr>
              <w:t xml:space="preserve"> </w:t>
            </w:r>
            <w:r>
              <w:t>Education.</w:t>
            </w:r>
          </w:p>
          <w:p w14:paraId="0E964808" w14:textId="14CE4D08" w:rsidR="00440987" w:rsidRDefault="00440987" w:rsidP="00440987">
            <w:pPr>
              <w:pStyle w:val="ListParagraph"/>
              <w:numPr>
                <w:ilvl w:val="0"/>
                <w:numId w:val="1"/>
              </w:numPr>
              <w:tabs>
                <w:tab w:val="left" w:pos="573"/>
                <w:tab w:val="left" w:pos="574"/>
              </w:tabs>
              <w:ind w:left="573" w:right="290" w:hanging="361"/>
            </w:pPr>
            <w:r>
              <w:t xml:space="preserve">Contribute to the strategic development of the </w:t>
            </w:r>
            <w:r w:rsidR="007F6549">
              <w:t>school</w:t>
            </w:r>
            <w:r>
              <w:t>, line management of (clinical) academic staff and</w:t>
            </w:r>
            <w:r>
              <w:rPr>
                <w:spacing w:val="1"/>
              </w:rPr>
              <w:t xml:space="preserve"> </w:t>
            </w:r>
            <w:r>
              <w:t xml:space="preserve">promotion of the interests of the </w:t>
            </w:r>
            <w:r w:rsidR="00EE0CE9">
              <w:t>school</w:t>
            </w:r>
            <w:r>
              <w:t xml:space="preserve"> and wider university amongst external organisations and stakeholder</w:t>
            </w:r>
            <w:r>
              <w:rPr>
                <w:spacing w:val="-47"/>
              </w:rPr>
              <w:t xml:space="preserve"> </w:t>
            </w:r>
            <w:r>
              <w:t>groups.</w:t>
            </w:r>
          </w:p>
          <w:p w14:paraId="36561F51" w14:textId="77777777" w:rsidR="00440987" w:rsidRDefault="00440987" w:rsidP="00440987">
            <w:pPr>
              <w:pStyle w:val="ListParagraph"/>
              <w:tabs>
                <w:tab w:val="left" w:pos="573"/>
                <w:tab w:val="left" w:pos="574"/>
              </w:tabs>
              <w:ind w:left="573" w:right="290" w:firstLine="0"/>
            </w:pPr>
          </w:p>
          <w:p w14:paraId="20FC3A0C" w14:textId="77777777" w:rsidR="006A51F1" w:rsidRDefault="00993D70">
            <w:pPr>
              <w:pStyle w:val="TableParagraph"/>
              <w:jc w:val="both"/>
            </w:pPr>
            <w:r>
              <w:rPr>
                <w:u w:val="single"/>
              </w:rPr>
              <w:t>Learning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and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Teaching</w:t>
            </w:r>
          </w:p>
          <w:p w14:paraId="074BAD1D" w14:textId="014B7734" w:rsidR="006A51F1" w:rsidRDefault="00993D70">
            <w:pPr>
              <w:pStyle w:val="TableParagraph"/>
              <w:ind w:right="93"/>
              <w:jc w:val="both"/>
            </w:pPr>
            <w:r>
              <w:t>Contribute at a senior level to the delivery of high-quality education for students providing face to face teaching,</w:t>
            </w:r>
            <w:r>
              <w:rPr>
                <w:spacing w:val="1"/>
              </w:rPr>
              <w:t xml:space="preserve"> </w:t>
            </w:r>
            <w:r>
              <w:t>reviewing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enhancing</w:t>
            </w:r>
            <w:r>
              <w:rPr>
                <w:spacing w:val="-6"/>
              </w:rPr>
              <w:t xml:space="preserve"> </w:t>
            </w: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material,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suitable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methodologies</w:t>
            </w:r>
            <w:r w:rsidR="200A41AD">
              <w:t xml:space="preserve"> and assessment items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t>assurance</w:t>
            </w:r>
            <w:r>
              <w:rPr>
                <w:spacing w:val="-47"/>
              </w:rPr>
              <w:t xml:space="preserve"> </w:t>
            </w:r>
            <w:r>
              <w:t>and enhancement activities. The primary focus of the role-holder’s responsibilities will be on the MBChB but may</w:t>
            </w:r>
            <w:r>
              <w:rPr>
                <w:spacing w:val="1"/>
              </w:rPr>
              <w:t xml:space="preserve"> </w:t>
            </w:r>
            <w:r>
              <w:t>include other degree and</w:t>
            </w:r>
            <w:r>
              <w:rPr>
                <w:spacing w:val="-1"/>
              </w:rPr>
              <w:t xml:space="preserve"> </w:t>
            </w:r>
            <w:r>
              <w:t>educational programmes</w:t>
            </w:r>
            <w:r>
              <w:rPr>
                <w:spacing w:val="-1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appropriately funded.</w:t>
            </w:r>
          </w:p>
          <w:p w14:paraId="7D3CE156" w14:textId="77777777" w:rsidR="006A51F1" w:rsidRDefault="006A51F1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239D9C1A" w14:textId="77777777" w:rsidR="006A51F1" w:rsidRDefault="00993D70">
            <w:pPr>
              <w:pStyle w:val="TableParagraph"/>
            </w:pPr>
            <w:r>
              <w:t>This</w:t>
            </w:r>
            <w:r>
              <w:rPr>
                <w:spacing w:val="-4"/>
              </w:rPr>
              <w:t xml:space="preserve"> </w:t>
            </w:r>
            <w:r>
              <w:t>includes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responsibilities</w:t>
            </w:r>
            <w:r>
              <w:rPr>
                <w:spacing w:val="-4"/>
              </w:rPr>
              <w:t xml:space="preserve"> </w:t>
            </w:r>
            <w:r>
              <w:t>listed</w:t>
            </w:r>
            <w:r>
              <w:rPr>
                <w:spacing w:val="-4"/>
              </w:rPr>
              <w:t xml:space="preserve"> </w:t>
            </w:r>
            <w:r>
              <w:t>below:</w:t>
            </w:r>
          </w:p>
          <w:p w14:paraId="707A4EA9" w14:textId="77777777" w:rsidR="00440987" w:rsidRDefault="00440987">
            <w:pPr>
              <w:pStyle w:val="TableParagraph"/>
            </w:pPr>
          </w:p>
          <w:p w14:paraId="1F289299" w14:textId="3A1309A9" w:rsidR="006A51F1" w:rsidRDefault="00993D7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/>
              <w:ind w:right="165"/>
            </w:pPr>
            <w:r>
              <w:t>Contribute to (and lead where agreed) the full spectrum of teaching (including lectures, Problem-Based</w:t>
            </w:r>
            <w:r>
              <w:rPr>
                <w:spacing w:val="1"/>
              </w:rPr>
              <w:t xml:space="preserve"> </w:t>
            </w:r>
            <w:r>
              <w:t>Learning sessions, Clinical Communications Skills and Special Study Modules</w:t>
            </w:r>
            <w:r w:rsidR="00A61D4D">
              <w:t>, postgraduate teaching and supervision</w:t>
            </w:r>
            <w:r>
              <w:t xml:space="preserve">) using appropriate approaches </w:t>
            </w:r>
            <w:r w:rsidR="3FA4BB29">
              <w:t>to learning</w:t>
            </w:r>
            <w:r>
              <w:t xml:space="preserve"> and teaching and teaching-related activities (e.g., quality assurance and enhancement, assessment,</w:t>
            </w:r>
            <w:r>
              <w:rPr>
                <w:spacing w:val="1"/>
              </w:rPr>
              <w:t xml:space="preserve"> </w:t>
            </w:r>
            <w:r>
              <w:t>outreach,</w:t>
            </w:r>
            <w:r>
              <w:rPr>
                <w:spacing w:val="-1"/>
              </w:rPr>
              <w:t xml:space="preserve"> </w:t>
            </w:r>
            <w:r>
              <w:t>recruitment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admissions) 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1"/>
              </w:rPr>
              <w:t xml:space="preserve"> </w:t>
            </w:r>
            <w:r>
              <w:t>standard.</w:t>
            </w:r>
          </w:p>
          <w:p w14:paraId="728CABF4" w14:textId="1B3D2BE5" w:rsidR="006A51F1" w:rsidRDefault="00993D7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/>
              <w:ind w:right="216"/>
            </w:pPr>
            <w:r>
              <w:t>Lead and/or co-ordinate the design and development of new and appropriate approaches to learning and</w:t>
            </w:r>
            <w:r>
              <w:rPr>
                <w:spacing w:val="1"/>
              </w:rPr>
              <w:t xml:space="preserve"> </w:t>
            </w:r>
            <w:r>
              <w:t>teaching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specialty</w:t>
            </w:r>
            <w:r w:rsidR="00887AA2">
              <w:rPr>
                <w:spacing w:val="-3"/>
              </w:rPr>
              <w:t>-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parts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programmes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equivalent</w:t>
            </w:r>
            <w:r>
              <w:rPr>
                <w:spacing w:val="-1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across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 w:rsidR="007F6549">
              <w:t>school</w:t>
            </w:r>
            <w:r>
              <w:t>.</w:t>
            </w:r>
          </w:p>
          <w:p w14:paraId="19ADAE92" w14:textId="7484634E" w:rsidR="006A51F1" w:rsidRDefault="00993D70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68" w:lineRule="exact"/>
              <w:ind w:right="113"/>
              <w:jc w:val="both"/>
            </w:pPr>
            <w:r>
              <w:t>Supervise and contribute to the organisation and delivery of assessment including contributing as an examiner</w:t>
            </w:r>
            <w:r>
              <w:rPr>
                <w:spacing w:val="-47"/>
              </w:rPr>
              <w:t xml:space="preserve"> </w:t>
            </w:r>
            <w:r>
              <w:t>at OSCEs and other clinical examinations, marking coursework</w:t>
            </w:r>
            <w:r w:rsidR="6E8A2791">
              <w:t>, reviewing student learning portfolios</w:t>
            </w:r>
            <w:r>
              <w:t xml:space="preserve"> and standard setting of examinations and other</w:t>
            </w:r>
            <w:r>
              <w:rPr>
                <w:spacing w:val="-47"/>
              </w:rPr>
              <w:t xml:space="preserve"> </w:t>
            </w:r>
            <w:r>
              <w:t>formative and</w:t>
            </w:r>
            <w:r>
              <w:rPr>
                <w:spacing w:val="-1"/>
              </w:rPr>
              <w:t xml:space="preserve"> </w:t>
            </w:r>
            <w:r>
              <w:t>summative</w:t>
            </w:r>
            <w:r>
              <w:rPr>
                <w:spacing w:val="-2"/>
              </w:rPr>
              <w:t xml:space="preserve"> </w:t>
            </w:r>
            <w:r>
              <w:t>assessments.</w:t>
            </w:r>
          </w:p>
          <w:p w14:paraId="370EE57D" w14:textId="1A8F1220" w:rsidR="00887AA2" w:rsidRDefault="00887AA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68" w:lineRule="exact"/>
              <w:ind w:right="113"/>
              <w:jc w:val="both"/>
            </w:pPr>
            <w:r>
              <w:t>Act as an adviser for teaching and learning methods through excellent practice and mentoring other</w:t>
            </w:r>
            <w:r w:rsidR="00AA07B5">
              <w:t xml:space="preserve"> </w:t>
            </w:r>
            <w:r>
              <w:rPr>
                <w:spacing w:val="-47"/>
              </w:rPr>
              <w:t xml:space="preserve">   </w:t>
            </w:r>
            <w:r w:rsidR="00AA07B5">
              <w:rPr>
                <w:spacing w:val="-47"/>
              </w:rPr>
              <w:t xml:space="preserve">     </w:t>
            </w:r>
            <w:r>
              <w:t>colleagues</w:t>
            </w:r>
            <w:r w:rsidR="0F9A212F">
              <w:t>.</w:t>
            </w:r>
          </w:p>
          <w:p w14:paraId="2B7F1E27" w14:textId="42507B30" w:rsidR="0F9A212F" w:rsidRDefault="0F9A212F" w:rsidP="517B63D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68" w:lineRule="exact"/>
              <w:ind w:right="113"/>
              <w:jc w:val="both"/>
            </w:pPr>
            <w:r>
              <w:t>Provide and deliver SSMs.</w:t>
            </w:r>
          </w:p>
          <w:p w14:paraId="5186CD11" w14:textId="77777777" w:rsidR="00440987" w:rsidRDefault="00440987" w:rsidP="00440987">
            <w:pPr>
              <w:pStyle w:val="BodyText"/>
              <w:spacing w:line="268" w:lineRule="exact"/>
              <w:ind w:left="212"/>
              <w:rPr>
                <w:u w:val="single"/>
              </w:rPr>
            </w:pPr>
          </w:p>
          <w:p w14:paraId="3B75EB27" w14:textId="77777777" w:rsidR="00440987" w:rsidRDefault="00440987" w:rsidP="00440987">
            <w:pPr>
              <w:pStyle w:val="BodyText"/>
              <w:spacing w:line="268" w:lineRule="exact"/>
              <w:ind w:left="212"/>
            </w:pPr>
            <w:r>
              <w:rPr>
                <w:u w:val="single"/>
              </w:rPr>
              <w:t>Scholarship</w:t>
            </w:r>
          </w:p>
          <w:p w14:paraId="35CB192D" w14:textId="5440A538" w:rsidR="00440987" w:rsidRDefault="00440987" w:rsidP="00440987">
            <w:pPr>
              <w:pStyle w:val="ListParagraph"/>
              <w:numPr>
                <w:ilvl w:val="0"/>
                <w:numId w:val="1"/>
              </w:numPr>
              <w:tabs>
                <w:tab w:val="left" w:pos="572"/>
                <w:tab w:val="left" w:pos="573"/>
              </w:tabs>
              <w:ind w:right="776"/>
            </w:pPr>
            <w:r>
              <w:t xml:space="preserve">Undertake </w:t>
            </w:r>
            <w:r w:rsidR="00753042">
              <w:t xml:space="preserve">scholarly </w:t>
            </w:r>
            <w:r>
              <w:t>activities that enriches the post-holder as an educator and the academic</w:t>
            </w:r>
            <w:r>
              <w:rPr>
                <w:spacing w:val="-47"/>
              </w:rPr>
              <w:t xml:space="preserve"> </w:t>
            </w:r>
            <w:r>
              <w:t>environment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 w:rsidR="00EE0CE9">
              <w:t>school</w:t>
            </w:r>
            <w:r>
              <w:t>.</w:t>
            </w:r>
          </w:p>
          <w:p w14:paraId="4B919D4D" w14:textId="77777777" w:rsidR="00440987" w:rsidRDefault="00440987" w:rsidP="00440987">
            <w:pPr>
              <w:pStyle w:val="ListParagraph"/>
              <w:numPr>
                <w:ilvl w:val="0"/>
                <w:numId w:val="1"/>
              </w:numPr>
              <w:tabs>
                <w:tab w:val="left" w:pos="572"/>
                <w:tab w:val="left" w:pos="573"/>
              </w:tabs>
              <w:ind w:right="569" w:hanging="361"/>
            </w:pPr>
            <w:r>
              <w:t>Offer leadership and contribute to the academic medical education environment and encourage the</w:t>
            </w:r>
            <w:r>
              <w:rPr>
                <w:spacing w:val="1"/>
              </w:rPr>
              <w:t xml:space="preserve"> </w:t>
            </w:r>
            <w:r>
              <w:t>development of scholarly activity of the General Practice/community-based medicine and Secondary/Tertiary Care Hospital-based clinical academic</w:t>
            </w:r>
            <w:r w:rsidR="00AA07B5">
              <w:t>s</w:t>
            </w:r>
            <w:r>
              <w:t>.</w:t>
            </w:r>
          </w:p>
          <w:p w14:paraId="2C4C7787" w14:textId="07667263" w:rsidR="00440987" w:rsidRDefault="00440987" w:rsidP="00440987">
            <w:pPr>
              <w:pStyle w:val="ListParagraph"/>
              <w:numPr>
                <w:ilvl w:val="0"/>
                <w:numId w:val="1"/>
              </w:numPr>
              <w:tabs>
                <w:tab w:val="left" w:pos="572"/>
                <w:tab w:val="left" w:pos="573"/>
              </w:tabs>
              <w:spacing w:before="1"/>
              <w:ind w:right="1238"/>
            </w:pPr>
            <w:r>
              <w:t xml:space="preserve">Contribute to debate nationally about policy, </w:t>
            </w:r>
            <w:r w:rsidR="00D807C5">
              <w:t>methods,</w:t>
            </w:r>
            <w:r>
              <w:t xml:space="preserve"> and practices for medical education through</w:t>
            </w:r>
            <w:r>
              <w:rPr>
                <w:spacing w:val="-47"/>
              </w:rPr>
              <w:t xml:space="preserve"> </w:t>
            </w:r>
            <w:r>
              <w:t>publications,</w:t>
            </w:r>
            <w:r>
              <w:rPr>
                <w:spacing w:val="-1"/>
              </w:rPr>
              <w:t xml:space="preserve"> </w:t>
            </w:r>
            <w:r>
              <w:t>conference activity and</w:t>
            </w:r>
            <w:r>
              <w:rPr>
                <w:spacing w:val="-1"/>
              </w:rPr>
              <w:t xml:space="preserve"> </w:t>
            </w:r>
            <w:r>
              <w:t>roles</w:t>
            </w:r>
            <w:r>
              <w:rPr>
                <w:spacing w:val="-3"/>
              </w:rPr>
              <w:t xml:space="preserve"> </w:t>
            </w:r>
            <w:r>
              <w:t>that advance</w:t>
            </w:r>
            <w:r>
              <w:rPr>
                <w:spacing w:val="1"/>
              </w:rPr>
              <w:t xml:space="preserve"> </w:t>
            </w:r>
            <w:r>
              <w:t>quality 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discipline.</w:t>
            </w:r>
          </w:p>
          <w:p w14:paraId="0C9246BF" w14:textId="77777777" w:rsidR="00753042" w:rsidRDefault="00753042" w:rsidP="00440987">
            <w:pPr>
              <w:pStyle w:val="BodyText"/>
              <w:spacing w:before="12"/>
              <w:ind w:left="0"/>
              <w:rPr>
                <w:sz w:val="21"/>
              </w:rPr>
            </w:pPr>
          </w:p>
          <w:p w14:paraId="62B0B28D" w14:textId="003EF937" w:rsidR="00440987" w:rsidRDefault="00440987" w:rsidP="00440987">
            <w:pPr>
              <w:pStyle w:val="BodyText"/>
              <w:ind w:left="213" w:right="1237"/>
            </w:pPr>
            <w:r>
              <w:t>Any other duties deemed appropriate to the grade of the post and designated by the Head of School or</w:t>
            </w:r>
            <w:r>
              <w:rPr>
                <w:spacing w:val="-47"/>
              </w:rPr>
              <w:t xml:space="preserve"> </w:t>
            </w:r>
            <w:r>
              <w:t>nominated</w:t>
            </w:r>
            <w:r>
              <w:rPr>
                <w:spacing w:val="-2"/>
              </w:rPr>
              <w:t xml:space="preserve"> </w:t>
            </w:r>
            <w:r>
              <w:t>representative.</w:t>
            </w:r>
          </w:p>
          <w:p w14:paraId="2FBEA8A9" w14:textId="77777777" w:rsidR="000C7336" w:rsidRDefault="000C7336" w:rsidP="000C7336">
            <w:pPr>
              <w:pStyle w:val="TableParagraph"/>
              <w:tabs>
                <w:tab w:val="left" w:pos="468"/>
              </w:tabs>
              <w:spacing w:line="268" w:lineRule="exact"/>
              <w:ind w:left="467" w:right="113"/>
              <w:jc w:val="both"/>
            </w:pPr>
          </w:p>
        </w:tc>
      </w:tr>
    </w:tbl>
    <w:p w14:paraId="3684D130" w14:textId="77777777" w:rsidR="008D0562" w:rsidRDefault="008D0562" w:rsidP="00440987">
      <w:pPr>
        <w:pStyle w:val="BodyText"/>
        <w:spacing w:line="268" w:lineRule="exact"/>
        <w:ind w:left="0"/>
      </w:pPr>
    </w:p>
    <w:sectPr w:rsidR="008D0562"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24F08"/>
    <w:multiLevelType w:val="hybridMultilevel"/>
    <w:tmpl w:val="742C20FC"/>
    <w:lvl w:ilvl="0" w:tplc="C9B021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94E0DE6">
      <w:numFmt w:val="bullet"/>
      <w:lvlText w:val="•"/>
      <w:lvlJc w:val="left"/>
      <w:pPr>
        <w:ind w:left="1459" w:hanging="360"/>
      </w:pPr>
      <w:rPr>
        <w:rFonts w:hint="default"/>
        <w:lang w:val="en-GB" w:eastAsia="en-US" w:bidi="ar-SA"/>
      </w:rPr>
    </w:lvl>
    <w:lvl w:ilvl="2" w:tplc="AD24C28E">
      <w:numFmt w:val="bullet"/>
      <w:lvlText w:val="•"/>
      <w:lvlJc w:val="left"/>
      <w:pPr>
        <w:ind w:left="2458" w:hanging="360"/>
      </w:pPr>
      <w:rPr>
        <w:rFonts w:hint="default"/>
        <w:lang w:val="en-GB" w:eastAsia="en-US" w:bidi="ar-SA"/>
      </w:rPr>
    </w:lvl>
    <w:lvl w:ilvl="3" w:tplc="3E44107C">
      <w:numFmt w:val="bullet"/>
      <w:lvlText w:val="•"/>
      <w:lvlJc w:val="left"/>
      <w:pPr>
        <w:ind w:left="3457" w:hanging="360"/>
      </w:pPr>
      <w:rPr>
        <w:rFonts w:hint="default"/>
        <w:lang w:val="en-GB" w:eastAsia="en-US" w:bidi="ar-SA"/>
      </w:rPr>
    </w:lvl>
    <w:lvl w:ilvl="4" w:tplc="E19A8FC6">
      <w:numFmt w:val="bullet"/>
      <w:lvlText w:val="•"/>
      <w:lvlJc w:val="left"/>
      <w:pPr>
        <w:ind w:left="4456" w:hanging="360"/>
      </w:pPr>
      <w:rPr>
        <w:rFonts w:hint="default"/>
        <w:lang w:val="en-GB" w:eastAsia="en-US" w:bidi="ar-SA"/>
      </w:rPr>
    </w:lvl>
    <w:lvl w:ilvl="5" w:tplc="229E5846">
      <w:numFmt w:val="bullet"/>
      <w:lvlText w:val="•"/>
      <w:lvlJc w:val="left"/>
      <w:pPr>
        <w:ind w:left="5455" w:hanging="360"/>
      </w:pPr>
      <w:rPr>
        <w:rFonts w:hint="default"/>
        <w:lang w:val="en-GB" w:eastAsia="en-US" w:bidi="ar-SA"/>
      </w:rPr>
    </w:lvl>
    <w:lvl w:ilvl="6" w:tplc="03D67334">
      <w:numFmt w:val="bullet"/>
      <w:lvlText w:val="•"/>
      <w:lvlJc w:val="left"/>
      <w:pPr>
        <w:ind w:left="6454" w:hanging="360"/>
      </w:pPr>
      <w:rPr>
        <w:rFonts w:hint="default"/>
        <w:lang w:val="en-GB" w:eastAsia="en-US" w:bidi="ar-SA"/>
      </w:rPr>
    </w:lvl>
    <w:lvl w:ilvl="7" w:tplc="132836BA">
      <w:numFmt w:val="bullet"/>
      <w:lvlText w:val="•"/>
      <w:lvlJc w:val="left"/>
      <w:pPr>
        <w:ind w:left="7453" w:hanging="360"/>
      </w:pPr>
      <w:rPr>
        <w:rFonts w:hint="default"/>
        <w:lang w:val="en-GB" w:eastAsia="en-US" w:bidi="ar-SA"/>
      </w:rPr>
    </w:lvl>
    <w:lvl w:ilvl="8" w:tplc="F072DAF0">
      <w:numFmt w:val="bullet"/>
      <w:lvlText w:val="•"/>
      <w:lvlJc w:val="left"/>
      <w:pPr>
        <w:ind w:left="8452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47247367"/>
    <w:multiLevelType w:val="hybridMultilevel"/>
    <w:tmpl w:val="EEDAE88A"/>
    <w:lvl w:ilvl="0" w:tplc="9D5A35BC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E3618D2">
      <w:numFmt w:val="bullet"/>
      <w:lvlText w:val="•"/>
      <w:lvlJc w:val="left"/>
      <w:pPr>
        <w:ind w:left="1590" w:hanging="360"/>
      </w:pPr>
      <w:rPr>
        <w:rFonts w:hint="default"/>
        <w:lang w:val="en-GB" w:eastAsia="en-US" w:bidi="ar-SA"/>
      </w:rPr>
    </w:lvl>
    <w:lvl w:ilvl="2" w:tplc="A1C69830">
      <w:numFmt w:val="bullet"/>
      <w:lvlText w:val="•"/>
      <w:lvlJc w:val="left"/>
      <w:pPr>
        <w:ind w:left="2601" w:hanging="360"/>
      </w:pPr>
      <w:rPr>
        <w:rFonts w:hint="default"/>
        <w:lang w:val="en-GB" w:eastAsia="en-US" w:bidi="ar-SA"/>
      </w:rPr>
    </w:lvl>
    <w:lvl w:ilvl="3" w:tplc="DBE202FE">
      <w:numFmt w:val="bullet"/>
      <w:lvlText w:val="•"/>
      <w:lvlJc w:val="left"/>
      <w:pPr>
        <w:ind w:left="3612" w:hanging="360"/>
      </w:pPr>
      <w:rPr>
        <w:rFonts w:hint="default"/>
        <w:lang w:val="en-GB" w:eastAsia="en-US" w:bidi="ar-SA"/>
      </w:rPr>
    </w:lvl>
    <w:lvl w:ilvl="4" w:tplc="1CC64182">
      <w:numFmt w:val="bullet"/>
      <w:lvlText w:val="•"/>
      <w:lvlJc w:val="left"/>
      <w:pPr>
        <w:ind w:left="4623" w:hanging="360"/>
      </w:pPr>
      <w:rPr>
        <w:rFonts w:hint="default"/>
        <w:lang w:val="en-GB" w:eastAsia="en-US" w:bidi="ar-SA"/>
      </w:rPr>
    </w:lvl>
    <w:lvl w:ilvl="5" w:tplc="71C29AD2">
      <w:numFmt w:val="bullet"/>
      <w:lvlText w:val="•"/>
      <w:lvlJc w:val="left"/>
      <w:pPr>
        <w:ind w:left="5634" w:hanging="360"/>
      </w:pPr>
      <w:rPr>
        <w:rFonts w:hint="default"/>
        <w:lang w:val="en-GB" w:eastAsia="en-US" w:bidi="ar-SA"/>
      </w:rPr>
    </w:lvl>
    <w:lvl w:ilvl="6" w:tplc="D84EC1D8">
      <w:numFmt w:val="bullet"/>
      <w:lvlText w:val="•"/>
      <w:lvlJc w:val="left"/>
      <w:pPr>
        <w:ind w:left="6645" w:hanging="360"/>
      </w:pPr>
      <w:rPr>
        <w:rFonts w:hint="default"/>
        <w:lang w:val="en-GB" w:eastAsia="en-US" w:bidi="ar-SA"/>
      </w:rPr>
    </w:lvl>
    <w:lvl w:ilvl="7" w:tplc="158AC298">
      <w:numFmt w:val="bullet"/>
      <w:lvlText w:val="•"/>
      <w:lvlJc w:val="left"/>
      <w:pPr>
        <w:ind w:left="7656" w:hanging="360"/>
      </w:pPr>
      <w:rPr>
        <w:rFonts w:hint="default"/>
        <w:lang w:val="en-GB" w:eastAsia="en-US" w:bidi="ar-SA"/>
      </w:rPr>
    </w:lvl>
    <w:lvl w:ilvl="8" w:tplc="BC162BF8">
      <w:numFmt w:val="bullet"/>
      <w:lvlText w:val="•"/>
      <w:lvlJc w:val="left"/>
      <w:pPr>
        <w:ind w:left="8667" w:hanging="360"/>
      </w:pPr>
      <w:rPr>
        <w:rFonts w:hint="default"/>
        <w:lang w:val="en-GB" w:eastAsia="en-US" w:bidi="ar-SA"/>
      </w:rPr>
    </w:lvl>
  </w:abstractNum>
  <w:num w:numId="1" w16cid:durableId="2100757169">
    <w:abstractNumId w:val="1"/>
  </w:num>
  <w:num w:numId="2" w16cid:durableId="69726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F1"/>
    <w:rsid w:val="000C7336"/>
    <w:rsid w:val="000D3AD3"/>
    <w:rsid w:val="001F2A26"/>
    <w:rsid w:val="0022782F"/>
    <w:rsid w:val="00247C60"/>
    <w:rsid w:val="002A323B"/>
    <w:rsid w:val="00313B20"/>
    <w:rsid w:val="003A58D4"/>
    <w:rsid w:val="00440987"/>
    <w:rsid w:val="004E6959"/>
    <w:rsid w:val="0059378A"/>
    <w:rsid w:val="0069102A"/>
    <w:rsid w:val="006A51F1"/>
    <w:rsid w:val="00753042"/>
    <w:rsid w:val="007F6549"/>
    <w:rsid w:val="00887AA2"/>
    <w:rsid w:val="008D0562"/>
    <w:rsid w:val="00924E0C"/>
    <w:rsid w:val="00993D70"/>
    <w:rsid w:val="00A07060"/>
    <w:rsid w:val="00A61D4D"/>
    <w:rsid w:val="00AA07B5"/>
    <w:rsid w:val="00B03C59"/>
    <w:rsid w:val="00CD2E97"/>
    <w:rsid w:val="00D3621B"/>
    <w:rsid w:val="00D807C5"/>
    <w:rsid w:val="00EE0CE9"/>
    <w:rsid w:val="041FE6E3"/>
    <w:rsid w:val="0F9A212F"/>
    <w:rsid w:val="1DEDF611"/>
    <w:rsid w:val="1DFEFC7E"/>
    <w:rsid w:val="200A41AD"/>
    <w:rsid w:val="2A700B39"/>
    <w:rsid w:val="35353854"/>
    <w:rsid w:val="37954ABD"/>
    <w:rsid w:val="3FA4BB29"/>
    <w:rsid w:val="481A317A"/>
    <w:rsid w:val="4912BD3B"/>
    <w:rsid w:val="4966E8E1"/>
    <w:rsid w:val="517B63D2"/>
    <w:rsid w:val="52F86CE8"/>
    <w:rsid w:val="64C7ADCE"/>
    <w:rsid w:val="6913B139"/>
    <w:rsid w:val="6E8A2791"/>
    <w:rsid w:val="7D73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2EA4"/>
  <w15:docId w15:val="{C660F97B-7579-47B1-AB8B-BD44D067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2"/>
    </w:pPr>
  </w:style>
  <w:style w:type="paragraph" w:styleId="ListParagraph">
    <w:name w:val="List Paragraph"/>
    <w:basedOn w:val="Normal"/>
    <w:uiPriority w:val="1"/>
    <w:qFormat/>
    <w:pPr>
      <w:ind w:left="572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03C59"/>
    <w:pPr>
      <w:widowControl/>
      <w:autoSpaceDE/>
      <w:autoSpaceDN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E5FF-5BB4-4179-B1E6-FF8AB0AC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4196</Characters>
  <Application>Microsoft Office Word</Application>
  <DocSecurity>0</DocSecurity>
  <Lines>34</Lines>
  <Paragraphs>9</Paragraphs>
  <ScaleCrop>false</ScaleCrop>
  <Company>Lancaster University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McClinton, Laura</cp:lastModifiedBy>
  <cp:revision>22</cp:revision>
  <cp:lastPrinted>2022-10-21T15:10:00Z</cp:lastPrinted>
  <dcterms:created xsi:type="dcterms:W3CDTF">2022-03-28T15:21:00Z</dcterms:created>
  <dcterms:modified xsi:type="dcterms:W3CDTF">2024-11-29T13:18:00Z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2022-03-28T00:00:00Z</vt:filetime>
  </property>
</Properties>
</file>